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B8" w:rsidRDefault="00DE7CB8" w:rsidP="00A65F63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A65F63" w:rsidRDefault="00A65F63" w:rsidP="00A65F63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A65F63" w:rsidRPr="00A65F63" w:rsidRDefault="00A65F63" w:rsidP="00A65F63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DE7CB8" w:rsidRPr="00FE571E" w:rsidRDefault="000875D1">
      <w:pPr>
        <w:snapToGrid w:val="0"/>
        <w:spacing w:line="10" w:lineRule="atLeast"/>
        <w:jc w:val="center"/>
        <w:rPr>
          <w:rFonts w:ascii="楷体" w:eastAsia="楷体" w:hAnsi="楷体"/>
          <w:b/>
          <w:sz w:val="30"/>
          <w:szCs w:val="30"/>
        </w:rPr>
      </w:pPr>
      <w:r w:rsidRPr="00FE571E">
        <w:rPr>
          <w:rFonts w:ascii="楷体" w:eastAsia="楷体" w:hAnsi="楷体" w:hint="eastAsia"/>
          <w:b/>
          <w:sz w:val="30"/>
          <w:szCs w:val="30"/>
        </w:rPr>
        <w:t>苏科馆协发﹝201</w:t>
      </w:r>
      <w:r w:rsidR="00496453" w:rsidRPr="00FE571E">
        <w:rPr>
          <w:rFonts w:ascii="楷体" w:eastAsia="楷体" w:hAnsi="楷体"/>
          <w:b/>
          <w:sz w:val="30"/>
          <w:szCs w:val="30"/>
        </w:rPr>
        <w:t>7</w:t>
      </w:r>
      <w:r w:rsidRPr="00FE571E">
        <w:rPr>
          <w:rFonts w:ascii="楷体" w:eastAsia="楷体" w:hAnsi="楷体" w:hint="eastAsia"/>
          <w:b/>
          <w:sz w:val="30"/>
          <w:szCs w:val="30"/>
        </w:rPr>
        <w:t>﹞</w:t>
      </w:r>
      <w:r w:rsidR="00F15F96">
        <w:rPr>
          <w:rFonts w:ascii="楷体" w:eastAsia="楷体" w:hAnsi="楷体"/>
          <w:b/>
          <w:sz w:val="30"/>
          <w:szCs w:val="30"/>
        </w:rPr>
        <w:t>20</w:t>
      </w:r>
      <w:r w:rsidRPr="00FE571E">
        <w:rPr>
          <w:rFonts w:ascii="楷体" w:eastAsia="楷体" w:hAnsi="楷体" w:hint="eastAsia"/>
          <w:b/>
          <w:sz w:val="30"/>
          <w:szCs w:val="30"/>
        </w:rPr>
        <w:t>号</w:t>
      </w:r>
    </w:p>
    <w:p w:rsidR="00DE7CB8" w:rsidRPr="00A65F63" w:rsidRDefault="00DE7CB8">
      <w:pPr>
        <w:tabs>
          <w:tab w:val="left" w:pos="2745"/>
        </w:tabs>
        <w:jc w:val="left"/>
        <w:rPr>
          <w:sz w:val="32"/>
          <w:szCs w:val="32"/>
        </w:rPr>
      </w:pPr>
    </w:p>
    <w:p w:rsidR="00DE7CB8" w:rsidRPr="00A65F63" w:rsidRDefault="00DE7CB8">
      <w:pPr>
        <w:rPr>
          <w:sz w:val="32"/>
          <w:szCs w:val="32"/>
        </w:rPr>
      </w:pPr>
    </w:p>
    <w:p w:rsidR="007379EF" w:rsidRDefault="00F15F96" w:rsidP="008D0940">
      <w:pPr>
        <w:widowControl/>
        <w:shd w:val="clear" w:color="auto" w:fill="FFFFFF"/>
        <w:jc w:val="center"/>
        <w:outlineLvl w:val="0"/>
        <w:rPr>
          <w:rFonts w:ascii="华文中宋" w:eastAsia="华文中宋" w:hAnsi="华文中宋" w:cs="宋体"/>
          <w:b/>
          <w:bCs/>
          <w:color w:val="222222"/>
          <w:kern w:val="36"/>
          <w:sz w:val="36"/>
          <w:szCs w:val="36"/>
        </w:rPr>
      </w:pPr>
      <w:r w:rsidRPr="00F15F96">
        <w:rPr>
          <w:rFonts w:ascii="华文中宋" w:eastAsia="华文中宋" w:hAnsi="华文中宋" w:cs="宋体" w:hint="eastAsia"/>
          <w:b/>
          <w:bCs/>
          <w:color w:val="222222"/>
          <w:kern w:val="36"/>
          <w:sz w:val="36"/>
          <w:szCs w:val="36"/>
        </w:rPr>
        <w:t>关于组织参加江苏省首届公民科学素质大赛的通知</w:t>
      </w:r>
    </w:p>
    <w:p w:rsidR="00F15F96" w:rsidRPr="00F15F96" w:rsidRDefault="00F15F96" w:rsidP="00F15F96">
      <w:pPr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各会员单位：</w:t>
      </w:r>
    </w:p>
    <w:p w:rsidR="00F15F96" w:rsidRPr="00F15F96" w:rsidRDefault="00F15F96" w:rsidP="00165C05">
      <w:pPr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F15F96">
        <w:rPr>
          <w:rFonts w:ascii="仿宋" w:eastAsia="仿宋" w:hAnsi="仿宋" w:cs="宋体"/>
          <w:color w:val="444444"/>
          <w:kern w:val="0"/>
          <w:sz w:val="32"/>
          <w:szCs w:val="32"/>
        </w:rPr>
        <w:t>为实现2020年全民科学素质工作目标，有效建立社会广泛参与的激励机制，进一步加强我省公民科学素质建设，提升我省公民科学素质水平，助力“两聚一高”，服务“强富美高”新江苏建设，喜迎党的十九大胜利召开，</w:t>
      </w:r>
      <w:r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省科协等7部门联合</w:t>
      </w:r>
      <w:r w:rsidRPr="00F15F96">
        <w:rPr>
          <w:rFonts w:ascii="仿宋" w:eastAsia="仿宋" w:hAnsi="仿宋" w:cs="宋体"/>
          <w:color w:val="444444"/>
          <w:kern w:val="0"/>
          <w:sz w:val="32"/>
          <w:szCs w:val="32"/>
        </w:rPr>
        <w:t>举办</w:t>
      </w:r>
      <w:r w:rsidR="00165C05" w:rsidRPr="00165C05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“让大众爱上科学，让科学服务大众”</w:t>
      </w:r>
      <w:r w:rsidRPr="00F15F96">
        <w:rPr>
          <w:rFonts w:ascii="仿宋" w:eastAsia="仿宋" w:hAnsi="仿宋" w:cs="宋体"/>
          <w:color w:val="444444"/>
          <w:kern w:val="0"/>
          <w:sz w:val="32"/>
          <w:szCs w:val="32"/>
        </w:rPr>
        <w:t>首届公民科学素养大赛。</w:t>
      </w:r>
      <w:r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大赛设置小学组、中学组和成人组，活动分为线上答题和线下决赛两个部分，线上参赛时间为2017 年8月20日至9月30日。具体参赛方法如下：</w:t>
      </w:r>
    </w:p>
    <w:p w:rsidR="00F15F96" w:rsidRPr="00F15F96" w:rsidRDefault="00F15F96" w:rsidP="00F15F96">
      <w:pPr>
        <w:ind w:right="640" w:firstLineChars="200" w:firstLine="640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1、登录江苏公众科技网（</w:t>
      </w:r>
      <w:hyperlink r:id="rId8" w:history="1">
        <w:r w:rsidRPr="00F15F96">
          <w:rPr>
            <w:rStyle w:val="a9"/>
            <w:rFonts w:ascii="仿宋" w:eastAsia="仿宋" w:hAnsi="仿宋" w:cs="宋体"/>
            <w:kern w:val="0"/>
            <w:sz w:val="32"/>
            <w:szCs w:val="32"/>
          </w:rPr>
          <w:t>http://www.jskx.org.cn/</w:t>
        </w:r>
      </w:hyperlink>
      <w:r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），点击“公民科学素质大赛”，进入大赛活动页面，手机扫描二维码参赛。</w:t>
      </w:r>
    </w:p>
    <w:p w:rsidR="00F15F96" w:rsidRPr="00F15F96" w:rsidRDefault="00F15F96" w:rsidP="00F15F96">
      <w:pPr>
        <w:ind w:firstLineChars="200" w:firstLine="640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2、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选择参赛组别“成人组”开始答题。</w:t>
      </w:r>
    </w:p>
    <w:p w:rsidR="00F15F96" w:rsidRPr="00F15F96" w:rsidRDefault="00F15F96" w:rsidP="00F15F96">
      <w:pPr>
        <w:ind w:firstLineChars="200" w:firstLine="640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3、答题结束后，依次选择“省级学会”、“省科普场馆协会”，并输入参与者的手机号后提交答卷。</w:t>
      </w:r>
    </w:p>
    <w:p w:rsidR="00F15F96" w:rsidRPr="00F15F96" w:rsidRDefault="00940E18" w:rsidP="00F15F96">
      <w:pPr>
        <w:ind w:firstLineChars="200" w:firstLine="640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本次大赛已列入今年科普日的重大活动，</w:t>
      </w:r>
      <w:r>
        <w:rPr>
          <w:rFonts w:ascii="仿宋" w:eastAsia="仿宋" w:hAnsi="仿宋" w:cs="宋体"/>
          <w:color w:val="444444"/>
          <w:kern w:val="0"/>
          <w:sz w:val="32"/>
          <w:szCs w:val="32"/>
        </w:rPr>
        <w:t>并按省级学会参与人数进行排列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名次</w:t>
      </w:r>
      <w:r>
        <w:rPr>
          <w:rFonts w:ascii="仿宋" w:eastAsia="仿宋" w:hAnsi="仿宋" w:cs="宋体"/>
          <w:color w:val="444444"/>
          <w:kern w:val="0"/>
          <w:sz w:val="32"/>
          <w:szCs w:val="32"/>
        </w:rPr>
        <w:t>，并列入年度考核指标。</w:t>
      </w:r>
      <w:r w:rsidR="00F15F96"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请各会员单位接此通知后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，积极</w:t>
      </w:r>
      <w:r w:rsidR="00F15F96"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组织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动员本单位员工</w:t>
      </w:r>
      <w:r w:rsidR="00F15F96"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参赛，并在10月5日前将参赛人数通过电子邮件（</w:t>
      </w:r>
      <w:r w:rsidR="00F15F96" w:rsidRPr="00F15F96">
        <w:rPr>
          <w:rFonts w:ascii="仿宋" w:eastAsia="仿宋" w:hAnsi="仿宋" w:cs="宋体"/>
          <w:color w:val="444444"/>
          <w:kern w:val="0"/>
          <w:sz w:val="32"/>
          <w:szCs w:val="32"/>
        </w:rPr>
        <w:t>kpcg@jskx.org.cn</w:t>
      </w:r>
      <w:r w:rsidR="00F15F96"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）报送协会秘书处。各会员单位的参赛情况将作为</w:t>
      </w:r>
      <w:r w:rsidR="00AB758A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评选</w:t>
      </w:r>
      <w:r w:rsidR="00F15F96"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科普日先进集体</w:t>
      </w:r>
      <w:r w:rsidR="00AB758A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的重要</w:t>
      </w:r>
      <w:r w:rsidR="00F15F96"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条件之一。</w:t>
      </w:r>
    </w:p>
    <w:p w:rsidR="00F15F96" w:rsidRPr="00F15F96" w:rsidRDefault="00F15F96" w:rsidP="00F15F96">
      <w:pPr>
        <w:jc w:val="right"/>
        <w:rPr>
          <w:rFonts w:ascii="仿宋" w:eastAsia="仿宋" w:hAnsi="仿宋" w:cs="宋体"/>
          <w:color w:val="444444"/>
          <w:kern w:val="0"/>
          <w:sz w:val="32"/>
          <w:szCs w:val="32"/>
        </w:rPr>
      </w:pPr>
    </w:p>
    <w:p w:rsidR="00F15F96" w:rsidRPr="00F15F96" w:rsidRDefault="00F15F96" w:rsidP="00F15F96">
      <w:pPr>
        <w:jc w:val="righ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                         江苏省科普场馆协会</w:t>
      </w:r>
    </w:p>
    <w:p w:rsidR="00C85593" w:rsidRPr="008D0940" w:rsidRDefault="00F15F96" w:rsidP="008D0940">
      <w:pPr>
        <w:jc w:val="right"/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sectPr w:rsidR="00C85593" w:rsidRPr="008D0940" w:rsidSect="004D0DA5">
          <w:footerReference w:type="default" r:id="rId9"/>
          <w:pgSz w:w="11906" w:h="16838" w:code="9"/>
          <w:pgMar w:top="1800" w:right="1440" w:bottom="1800" w:left="1440" w:header="851" w:footer="1247" w:gutter="0"/>
          <w:cols w:space="720"/>
          <w:docGrid w:linePitch="312"/>
        </w:sectPr>
      </w:pPr>
      <w:r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          </w:t>
      </w:r>
      <w:bookmarkStart w:id="0" w:name="_GoBack"/>
      <w:bookmarkEnd w:id="0"/>
      <w:r w:rsidRPr="00F15F9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                2017年9月11日</w:t>
      </w:r>
    </w:p>
    <w:p w:rsidR="00DE7CB8" w:rsidRPr="009A3D1A" w:rsidRDefault="008D0940" w:rsidP="00F15F96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lastRenderedPageBreak/>
        <w:drawing>
          <wp:inline distT="0" distB="0" distL="0" distR="0">
            <wp:extent cx="6623685" cy="9090837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1709111106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243" cy="909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CB8" w:rsidRPr="009A3D1A" w:rsidSect="008D0940">
      <w:footerReference w:type="default" r:id="rId11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0B" w:rsidRDefault="00675A0B">
      <w:r>
        <w:separator/>
      </w:r>
    </w:p>
  </w:endnote>
  <w:endnote w:type="continuationSeparator" w:id="0">
    <w:p w:rsidR="00675A0B" w:rsidRDefault="0067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1A" w:rsidRPr="00B45111" w:rsidRDefault="009A3D1A">
    <w:pPr>
      <w:pStyle w:val="a3"/>
      <w:jc w:val="center"/>
      <w:rPr>
        <w:rFonts w:ascii="仿宋" w:eastAsia="仿宋" w:hAnsi="仿宋"/>
        <w:sz w:val="24"/>
        <w:szCs w:val="24"/>
      </w:rPr>
    </w:pPr>
    <w:r>
      <w:rPr>
        <w:rFonts w:ascii="仿宋" w:eastAsia="仿宋" w:hAnsi="仿宋" w:hint="eastAsia"/>
        <w:sz w:val="24"/>
        <w:szCs w:val="24"/>
      </w:rPr>
      <w:t>—</w:t>
    </w:r>
    <w:r w:rsidRPr="00B45111">
      <w:rPr>
        <w:rFonts w:ascii="仿宋" w:eastAsia="仿宋" w:hAnsi="仿宋"/>
        <w:sz w:val="24"/>
        <w:szCs w:val="24"/>
      </w:rPr>
      <w:fldChar w:fldCharType="begin"/>
    </w:r>
    <w:r w:rsidRPr="00B45111">
      <w:rPr>
        <w:rFonts w:ascii="仿宋" w:eastAsia="仿宋" w:hAnsi="仿宋"/>
        <w:sz w:val="24"/>
        <w:szCs w:val="24"/>
      </w:rPr>
      <w:instrText>PAGE   \* MERGEFORMAT</w:instrText>
    </w:r>
    <w:r w:rsidRPr="00B45111">
      <w:rPr>
        <w:rFonts w:ascii="仿宋" w:eastAsia="仿宋" w:hAnsi="仿宋"/>
        <w:sz w:val="24"/>
        <w:szCs w:val="24"/>
      </w:rPr>
      <w:fldChar w:fldCharType="separate"/>
    </w:r>
    <w:r w:rsidR="008D0940" w:rsidRPr="008D0940">
      <w:rPr>
        <w:rFonts w:ascii="仿宋" w:eastAsia="仿宋" w:hAnsi="仿宋"/>
        <w:noProof/>
        <w:sz w:val="24"/>
        <w:szCs w:val="24"/>
        <w:lang w:val="zh-CN"/>
      </w:rPr>
      <w:t>1</w:t>
    </w:r>
    <w:r w:rsidRPr="00B45111">
      <w:rPr>
        <w:rFonts w:ascii="仿宋" w:eastAsia="仿宋" w:hAnsi="仿宋"/>
        <w:sz w:val="24"/>
        <w:szCs w:val="24"/>
      </w:rPr>
      <w:fldChar w:fldCharType="end"/>
    </w:r>
    <w:r>
      <w:rPr>
        <w:rFonts w:ascii="仿宋" w:eastAsia="仿宋" w:hAnsi="仿宋"/>
        <w:sz w:val="24"/>
        <w:szCs w:val="24"/>
      </w:rPr>
      <w:t>—</w:t>
    </w:r>
  </w:p>
  <w:p w:rsidR="009A3D1A" w:rsidRDefault="009A3D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11" w:rsidRPr="00B45111" w:rsidRDefault="00B45111">
    <w:pPr>
      <w:pStyle w:val="a3"/>
      <w:jc w:val="center"/>
      <w:rPr>
        <w:rFonts w:ascii="仿宋" w:eastAsia="仿宋" w:hAnsi="仿宋"/>
        <w:sz w:val="24"/>
        <w:szCs w:val="24"/>
      </w:rPr>
    </w:pPr>
    <w:r>
      <w:rPr>
        <w:rFonts w:ascii="仿宋" w:eastAsia="仿宋" w:hAnsi="仿宋" w:hint="eastAsia"/>
        <w:sz w:val="24"/>
        <w:szCs w:val="24"/>
      </w:rPr>
      <w:t>—</w:t>
    </w:r>
    <w:r w:rsidRPr="00B45111">
      <w:rPr>
        <w:rFonts w:ascii="仿宋" w:eastAsia="仿宋" w:hAnsi="仿宋"/>
        <w:sz w:val="24"/>
        <w:szCs w:val="24"/>
      </w:rPr>
      <w:fldChar w:fldCharType="begin"/>
    </w:r>
    <w:r w:rsidRPr="00B45111">
      <w:rPr>
        <w:rFonts w:ascii="仿宋" w:eastAsia="仿宋" w:hAnsi="仿宋"/>
        <w:sz w:val="24"/>
        <w:szCs w:val="24"/>
      </w:rPr>
      <w:instrText>PAGE   \* MERGEFORMAT</w:instrText>
    </w:r>
    <w:r w:rsidRPr="00B45111">
      <w:rPr>
        <w:rFonts w:ascii="仿宋" w:eastAsia="仿宋" w:hAnsi="仿宋"/>
        <w:sz w:val="24"/>
        <w:szCs w:val="24"/>
      </w:rPr>
      <w:fldChar w:fldCharType="separate"/>
    </w:r>
    <w:r w:rsidR="008D0940" w:rsidRPr="008D0940">
      <w:rPr>
        <w:rFonts w:ascii="仿宋" w:eastAsia="仿宋" w:hAnsi="仿宋"/>
        <w:noProof/>
        <w:sz w:val="24"/>
        <w:szCs w:val="24"/>
        <w:lang w:val="zh-CN"/>
      </w:rPr>
      <w:t>2</w:t>
    </w:r>
    <w:r w:rsidRPr="00B45111">
      <w:rPr>
        <w:rFonts w:ascii="仿宋" w:eastAsia="仿宋" w:hAnsi="仿宋"/>
        <w:sz w:val="24"/>
        <w:szCs w:val="24"/>
      </w:rPr>
      <w:fldChar w:fldCharType="end"/>
    </w:r>
    <w:r>
      <w:rPr>
        <w:rFonts w:ascii="仿宋" w:eastAsia="仿宋" w:hAnsi="仿宋"/>
        <w:sz w:val="24"/>
        <w:szCs w:val="24"/>
      </w:rPr>
      <w:t>—</w:t>
    </w:r>
  </w:p>
  <w:p w:rsidR="00DE7CB8" w:rsidRDefault="00DE7C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0B" w:rsidRDefault="00675A0B">
      <w:r>
        <w:separator/>
      </w:r>
    </w:p>
  </w:footnote>
  <w:footnote w:type="continuationSeparator" w:id="0">
    <w:p w:rsidR="00675A0B" w:rsidRDefault="0067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B8"/>
    <w:rsid w:val="0002463D"/>
    <w:rsid w:val="0004733F"/>
    <w:rsid w:val="00075BD0"/>
    <w:rsid w:val="00081411"/>
    <w:rsid w:val="000875D1"/>
    <w:rsid w:val="00093D45"/>
    <w:rsid w:val="00095438"/>
    <w:rsid w:val="000A2C3F"/>
    <w:rsid w:val="00136CA9"/>
    <w:rsid w:val="001457D0"/>
    <w:rsid w:val="0015259C"/>
    <w:rsid w:val="00165C05"/>
    <w:rsid w:val="001E1707"/>
    <w:rsid w:val="001E5DD6"/>
    <w:rsid w:val="002217A4"/>
    <w:rsid w:val="00263506"/>
    <w:rsid w:val="002E311C"/>
    <w:rsid w:val="002E6E55"/>
    <w:rsid w:val="0030737F"/>
    <w:rsid w:val="00321B3A"/>
    <w:rsid w:val="00334566"/>
    <w:rsid w:val="003462C3"/>
    <w:rsid w:val="003B71AE"/>
    <w:rsid w:val="003B73E0"/>
    <w:rsid w:val="003B74D8"/>
    <w:rsid w:val="003D7FB0"/>
    <w:rsid w:val="003F5560"/>
    <w:rsid w:val="004118B0"/>
    <w:rsid w:val="00423BE5"/>
    <w:rsid w:val="00432667"/>
    <w:rsid w:val="004357EC"/>
    <w:rsid w:val="00461263"/>
    <w:rsid w:val="004800A7"/>
    <w:rsid w:val="00496453"/>
    <w:rsid w:val="004D0DA5"/>
    <w:rsid w:val="004D5C4F"/>
    <w:rsid w:val="004E71ED"/>
    <w:rsid w:val="004F3D5F"/>
    <w:rsid w:val="004F4ADE"/>
    <w:rsid w:val="00540B5C"/>
    <w:rsid w:val="00554181"/>
    <w:rsid w:val="0058409D"/>
    <w:rsid w:val="00596125"/>
    <w:rsid w:val="00621AB8"/>
    <w:rsid w:val="006277A9"/>
    <w:rsid w:val="00635EED"/>
    <w:rsid w:val="0063658A"/>
    <w:rsid w:val="00675A0B"/>
    <w:rsid w:val="00694C47"/>
    <w:rsid w:val="00695D67"/>
    <w:rsid w:val="00697F02"/>
    <w:rsid w:val="006B50BC"/>
    <w:rsid w:val="0070769E"/>
    <w:rsid w:val="0071197B"/>
    <w:rsid w:val="007379EF"/>
    <w:rsid w:val="007B4DB7"/>
    <w:rsid w:val="007B68AA"/>
    <w:rsid w:val="007D602B"/>
    <w:rsid w:val="007D6611"/>
    <w:rsid w:val="00812A84"/>
    <w:rsid w:val="00822E2D"/>
    <w:rsid w:val="00833F7B"/>
    <w:rsid w:val="00834AD2"/>
    <w:rsid w:val="008D0940"/>
    <w:rsid w:val="008D169C"/>
    <w:rsid w:val="008D345B"/>
    <w:rsid w:val="008D60CB"/>
    <w:rsid w:val="00902533"/>
    <w:rsid w:val="00914155"/>
    <w:rsid w:val="00936E6C"/>
    <w:rsid w:val="00940E18"/>
    <w:rsid w:val="009717E6"/>
    <w:rsid w:val="009A3D1A"/>
    <w:rsid w:val="009A4CFB"/>
    <w:rsid w:val="009D757E"/>
    <w:rsid w:val="009F2528"/>
    <w:rsid w:val="00A05769"/>
    <w:rsid w:val="00A32AAD"/>
    <w:rsid w:val="00A33016"/>
    <w:rsid w:val="00A337FA"/>
    <w:rsid w:val="00A4731F"/>
    <w:rsid w:val="00A65F63"/>
    <w:rsid w:val="00AB34C8"/>
    <w:rsid w:val="00AB758A"/>
    <w:rsid w:val="00AC2640"/>
    <w:rsid w:val="00AE6043"/>
    <w:rsid w:val="00AE6407"/>
    <w:rsid w:val="00AF5718"/>
    <w:rsid w:val="00B05C58"/>
    <w:rsid w:val="00B1707E"/>
    <w:rsid w:val="00B36792"/>
    <w:rsid w:val="00B40F98"/>
    <w:rsid w:val="00B45111"/>
    <w:rsid w:val="00B62BBB"/>
    <w:rsid w:val="00B7085A"/>
    <w:rsid w:val="00B826B9"/>
    <w:rsid w:val="00B940AA"/>
    <w:rsid w:val="00BC299A"/>
    <w:rsid w:val="00C36246"/>
    <w:rsid w:val="00C56C29"/>
    <w:rsid w:val="00C62385"/>
    <w:rsid w:val="00C64B99"/>
    <w:rsid w:val="00C67152"/>
    <w:rsid w:val="00C85593"/>
    <w:rsid w:val="00CC6426"/>
    <w:rsid w:val="00CD06B8"/>
    <w:rsid w:val="00CE5D58"/>
    <w:rsid w:val="00CF4B9D"/>
    <w:rsid w:val="00CF6E24"/>
    <w:rsid w:val="00D117CE"/>
    <w:rsid w:val="00D45CB3"/>
    <w:rsid w:val="00D67A34"/>
    <w:rsid w:val="00DA224F"/>
    <w:rsid w:val="00DB6053"/>
    <w:rsid w:val="00DD26BA"/>
    <w:rsid w:val="00DD40A6"/>
    <w:rsid w:val="00DD7567"/>
    <w:rsid w:val="00DE7CB8"/>
    <w:rsid w:val="00DF5913"/>
    <w:rsid w:val="00E24C5F"/>
    <w:rsid w:val="00E27BB6"/>
    <w:rsid w:val="00E43F42"/>
    <w:rsid w:val="00E75868"/>
    <w:rsid w:val="00E96BF3"/>
    <w:rsid w:val="00EA3F59"/>
    <w:rsid w:val="00EC2516"/>
    <w:rsid w:val="00ED7E2C"/>
    <w:rsid w:val="00EE4CAB"/>
    <w:rsid w:val="00EF1F60"/>
    <w:rsid w:val="00F15F96"/>
    <w:rsid w:val="00F277B6"/>
    <w:rsid w:val="00FE571E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204D3D2-FE3E-4488-AA6D-C466685B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C56C29"/>
    <w:pPr>
      <w:ind w:leftChars="2500" w:left="100"/>
    </w:pPr>
  </w:style>
  <w:style w:type="character" w:customStyle="1" w:styleId="Char1">
    <w:name w:val="日期 Char"/>
    <w:link w:val="a5"/>
    <w:semiHidden/>
    <w:rsid w:val="00C56C29"/>
    <w:rPr>
      <w:rFonts w:ascii="Calibri" w:hAnsi="Calibri" w:cs="黑体"/>
      <w:kern w:val="2"/>
      <w:sz w:val="21"/>
      <w:szCs w:val="22"/>
    </w:rPr>
  </w:style>
  <w:style w:type="paragraph" w:styleId="a6">
    <w:name w:val="Balloon Text"/>
    <w:basedOn w:val="a"/>
    <w:link w:val="Char2"/>
    <w:semiHidden/>
    <w:unhideWhenUsed/>
    <w:rsid w:val="00DA224F"/>
    <w:rPr>
      <w:sz w:val="18"/>
      <w:szCs w:val="18"/>
    </w:rPr>
  </w:style>
  <w:style w:type="character" w:customStyle="1" w:styleId="Char2">
    <w:name w:val="批注框文本 Char"/>
    <w:link w:val="a6"/>
    <w:semiHidden/>
    <w:rsid w:val="00DA224F"/>
    <w:rPr>
      <w:rFonts w:ascii="Calibri" w:hAnsi="Calibri" w:cs="黑体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362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36246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379EF"/>
    <w:rPr>
      <w:color w:val="0000FF"/>
      <w:u w:val="single"/>
    </w:rPr>
  </w:style>
  <w:style w:type="paragraph" w:styleId="aa">
    <w:name w:val="No Spacing"/>
    <w:uiPriority w:val="1"/>
    <w:qFormat/>
    <w:rsid w:val="004D0DA5"/>
    <w:pPr>
      <w:widowControl w:val="0"/>
      <w:jc w:val="both"/>
    </w:pPr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kx.org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5" textRotate="1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9E939-81AC-4377-BCA0-EFA92309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苏科馆协发﹝2014﹞8号</dc:title>
  <dc:subject/>
  <dc:creator>user</dc:creator>
  <cp:keywords/>
  <dc:description/>
  <cp:lastModifiedBy>Sky123.Org</cp:lastModifiedBy>
  <cp:revision>5</cp:revision>
  <cp:lastPrinted>2017-09-11T03:02:00Z</cp:lastPrinted>
  <dcterms:created xsi:type="dcterms:W3CDTF">2017-09-11T02:35:00Z</dcterms:created>
  <dcterms:modified xsi:type="dcterms:W3CDTF">2017-09-11T03:07:00Z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